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 of Council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Meeting Time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List of Members Present: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Opening Devotion/Inspirational Thought/Prayer Time (5 minutes)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Introduction to the Meeting: Reminder of Team’s Mission, Goal(s) to be addressed at this meeting and how they fit into the two larger church-wide goals, update on where the Council has been; update of where it is headed. (5-7 minutes)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Review of Prior Meeting Items</w:t>
      </w:r>
      <w:r w:rsidDel="00000000" w:rsidR="00000000" w:rsidRPr="00000000">
        <w:rPr>
          <w:rtl w:val="0"/>
        </w:rPr>
        <w:t xml:space="preserve"> - Are we making appropriate progress toward our short term goals? Did people follow through on their responsibilities? Are there any updates that the group as a whole needs to be made aware of? Make sure again that this time is focused on furthering both the Team’s mission and the meeting’s mission. (5-7 minutes)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Agenda Items (30-40 minutes)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Agenda items can be informational, providing updates on a topic; Action Items, requiring discussion and decision by the group (Consider writing these in the form of a question); or discussion topics, asking input from the group for a future decision.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Item Description/Discussion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Item Participant(s)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Agenda Item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Item Description/Discussion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Item Participant(s)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Review of Agenda Items Terms/Descriptions/Deadlines (5 minutes)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Proposals for Next Meeting Agenda (5 minutes)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Date and Time for Next Meeting (2-3 minutes)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Adjournment/Closing Prayer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Prepare the agenda in advance of the meeting and send it out to Council Members.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Give each meeting a clear objective. Allow time for discussion and decision-making.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Begin and end the meeting on time.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List agenda items in order of importance. Things that can be tabled for later should be listed last, in case time runs out.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Help members know how to prepare for the meeting. Highlight names of members who have responsibilities in the meeting.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